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B8" w:rsidRDefault="00D87BB8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Порядок (случаи) оказания бесплатной юридической помощи</w:t>
      </w:r>
    </w:p>
    <w:p w:rsidR="00FE7753" w:rsidRPr="00B2577C" w:rsidRDefault="00FE7753" w:rsidP="00FE7753">
      <w:pPr>
        <w:autoSpaceDN w:val="0"/>
        <w:spacing w:line="18" w:lineRule="atLeast"/>
        <w:jc w:val="center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Частью 2 статьи 20 </w:t>
      </w:r>
      <w:bookmarkStart w:id="0" w:name="_Hlk158725731"/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0"/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определен перечень случаев, в которых государственные юридические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К указанному перечню относятся следующие случаи: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4) защита прав потребителей (в части предоставления коммунальных услуг);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5) отказ работодателя в заключении трудового договора, нарушающий гарантии, установленные 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Трудовым </w:t>
      </w:r>
      <w:hyperlink r:id="rId4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кодексом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6) признание гражданина безработным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и установление пособия по безработице;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9) назначение, перерасчет и взыскание страховых пенсий по старости, пенсий по инвалидности и по случаю потери кормильца, пособий по временной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10) установление и оспаривание отцовства (материнства), взыскание алиментов;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11) реабилитация граждан, пострадавших от политических репрессий;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12) ограничение дееспособности;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14) медико-социальная экспертиза и реабилитация инвалидов;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17) обеспечение денежным 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довольствием военнослужащих и предоставление им отдельных выплат в соответствии с Федеральным </w:t>
      </w:r>
      <w:hyperlink r:id="rId5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законом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от 7 ноября 2011 года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         №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306-ФЗ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«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>О денежном довольствии военнослужащих и предоставлении им отдельных выплат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t>»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>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6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3.1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</w:t>
      </w:r>
      <w:hyperlink r:id="rId7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3.2 части 1</w:t>
        </w:r>
      </w:hyperlink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8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пункте 3.3 части 1</w:t>
        </w:r>
      </w:hyperlink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20) признание гражданина из числа лиц, указанных в </w:t>
      </w:r>
      <w:hyperlink r:id="rId9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3.1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</w:t>
      </w:r>
      <w:hyperlink r:id="rId10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3.2 части 1</w:t>
        </w:r>
      </w:hyperlink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 (за исключением членов их семей), безвестно отсутствующим;</w:t>
      </w:r>
    </w:p>
    <w:p w:rsidR="00A1572F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21) объявление гражданина из числа лиц, указанных в </w:t>
      </w:r>
      <w:hyperlink r:id="rId11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пунктах 3.1</w:t>
        </w:r>
      </w:hyperlink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и </w:t>
      </w:r>
      <w:hyperlink r:id="rId12" w:history="1">
        <w:r w:rsidRPr="00A1572F">
          <w:rPr>
            <w:rFonts w:eastAsiaTheme="minorHAnsi" w:cs="Times New Roman"/>
            <w:kern w:val="0"/>
            <w:sz w:val="28"/>
            <w:szCs w:val="28"/>
            <w:lang w:eastAsia="en-US" w:bidi="ar-SA"/>
          </w:rPr>
          <w:t>3.2 части 1</w:t>
        </w:r>
      </w:hyperlink>
      <w:r w:rsidR="00C20A04">
        <w:rPr>
          <w:rFonts w:eastAsiaTheme="minorHAnsi" w:cs="Times New Roman"/>
          <w:kern w:val="0"/>
          <w:sz w:val="28"/>
          <w:szCs w:val="28"/>
          <w:lang w:eastAsia="en-US" w:bidi="ar-SA"/>
        </w:rPr>
        <w:t>указанной</w:t>
      </w:r>
      <w:r w:rsidRPr="00A1572F"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 статьи (за исключением членов их семей), умершим.</w:t>
      </w:r>
    </w:p>
    <w:p w:rsidR="00C06DBC" w:rsidRDefault="00C06DBC" w:rsidP="00A1572F">
      <w:pPr>
        <w:autoSpaceDN w:val="0"/>
        <w:spacing w:line="18" w:lineRule="atLeast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D87BB8" w:rsidRPr="00B2577C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В соответствии с частью 3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№ 324-ФЗ «О бесплатной юридической помощи в Российской Федерации» 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1) истцами и ответчиками при рассмотрении судами дел о: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 xml:space="preserve">а) расторжении, признании недействительными сделок с недвижимым имуществом, о государственной регистрации прав на недвижимое имущество и </w:t>
      </w:r>
      <w:r>
        <w:rPr>
          <w:rFonts w:eastAsiaTheme="minorHAnsi" w:cs="Times New Roman"/>
          <w:kern w:val="0"/>
          <w:sz w:val="28"/>
          <w:szCs w:val="28"/>
          <w:lang w:eastAsia="en-US" w:bidi="ar-SA"/>
        </w:rPr>
        <w:lastRenderedPageBreak/>
        <w:t>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2) истцами (заявителями) при рассмотрении судами дел: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а) о взыскании алиментов;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 w:rsid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B2577C" w:rsidRPr="00A1572F" w:rsidRDefault="00A1572F" w:rsidP="00A1572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 w:cs="Times New Roman"/>
          <w:kern w:val="0"/>
          <w:sz w:val="28"/>
          <w:szCs w:val="28"/>
          <w:lang w:eastAsia="en-US" w:bidi="ar-SA"/>
        </w:rPr>
      </w:pPr>
      <w:r>
        <w:rPr>
          <w:rFonts w:eastAsiaTheme="minorHAnsi" w:cs="Times New Roman"/>
          <w:kern w:val="0"/>
          <w:sz w:val="28"/>
          <w:szCs w:val="28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C06DBC" w:rsidRDefault="00C06DBC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A1572F" w:rsidRDefault="00A1572F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D87BB8" w:rsidRPr="00B2577C" w:rsidRDefault="00D87BB8" w:rsidP="00B2577C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ab/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В соответствии с</w:t>
      </w:r>
      <w:r w:rsid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частью 2 статьи 4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Закон</w:t>
      </w:r>
      <w:r w:rsid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а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Владимирской области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от 02.11.2022 № 96-ОЗ «Об оказании бесплатной юридической помощи во Владимирской области»адвокаты,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и части 1 настоящей статьи, составляют для них заявления, жалобы, ходатайства и другие документы правового характера в случаях, предусмотренных </w:t>
      </w:r>
      <w:r w:rsid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частью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2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Федерального закона от 21.11.2011 № 324-ФЗ «О бесплатной юридической помощи в Российской Федерации»</w:t>
      </w:r>
      <w:r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, а также в следующих случаях: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1)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2)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3)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7) обеспечение и защита прав граждан - участников долевого строительства;</w:t>
      </w:r>
    </w:p>
    <w:p w:rsidR="00D87BB8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8) защита прав граждан по вопросам, связанным с выплатой им выходных пособий и (или) с оплатой их труда работодателями-банкротами.</w:t>
      </w:r>
    </w:p>
    <w:p w:rsidR="00C06DBC" w:rsidRPr="00B2577C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</w:p>
    <w:p w:rsidR="00D87BB8" w:rsidRPr="00B2577C" w:rsidRDefault="00C06DBC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</w:pPr>
      <w:r w:rsidRP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В соответствии с частью </w:t>
      </w:r>
      <w:r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3</w:t>
      </w:r>
      <w:r w:rsidRP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статьи 4 Закона Владимирской области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Pr="00C06DB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lastRenderedPageBreak/>
        <w:t>от 02.11.2022 № 96-ОЗ</w:t>
      </w:r>
      <w:r w:rsidR="00353A12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«Об оказании бесплатной юридической помощи во Владимирской области»</w:t>
      </w:r>
      <w:r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а</w:t>
      </w:r>
      <w:r w:rsidR="00D87BB8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</w:t>
      </w:r>
      <w:r w:rsid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частью</w:t>
      </w:r>
      <w:r w:rsidR="00D87BB8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 3 статьи 20 </w:t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 xml:space="preserve">Федерального закона от 21.11.2011 </w:t>
      </w:r>
      <w:r w:rsidR="0062690B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br/>
      </w:r>
      <w:r w:rsidR="00C20A04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№ 324-ФЗ «О бесплатной юридической помощи в Российской Федерации»</w:t>
      </w:r>
      <w:r w:rsidR="00D87BB8" w:rsidRPr="00B2577C">
        <w:rPr>
          <w:rFonts w:eastAsia="Times New Roman" w:cs="Times New Roman"/>
          <w:b/>
          <w:bCs/>
          <w:kern w:val="3"/>
          <w:sz w:val="28"/>
          <w:szCs w:val="28"/>
          <w:lang w:eastAsia="ru-RU"/>
        </w:rPr>
        <w:t>, а также в случаях, если они являются: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1) истцами и ответчиками при рассмотрении судами дел: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г) об установлении и оспаривании отцовства (материнства);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д) о предоставлении коммунальных услуг;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2) истцами (заявителями) при рассмотрении судами дел: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а) об установлении факта признания отцовства (материнства);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б)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в)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г) о предоставлении мер социальной поддержки;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д)</w:t>
      </w:r>
      <w:r w:rsidR="001D53AA" w:rsidRPr="00B2577C">
        <w:rPr>
          <w:rFonts w:eastAsia="Times New Roman" w:cs="Times New Roman"/>
          <w:kern w:val="3"/>
          <w:sz w:val="28"/>
          <w:szCs w:val="28"/>
          <w:lang w:eastAsia="ru-RU"/>
        </w:rPr>
        <w:t> 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об установлении инвалидности, определении степени утраты профессиональной трудоспособности;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 xml:space="preserve"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</w:t>
      </w: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lastRenderedPageBreak/>
        <w:t>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з) об отказе работодателя в заключении трудового договора, нарушающем гарантии, установленные Трудовым кодексом 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и) о защите прав граждан - участников долевого строительства;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3) ответчиками при рассмотрении судами дел о взыскании алиментов;</w:t>
      </w:r>
    </w:p>
    <w:p w:rsidR="00D87BB8" w:rsidRPr="00B2577C" w:rsidRDefault="00D87BB8" w:rsidP="00D87BB8">
      <w:pPr>
        <w:autoSpaceDN w:val="0"/>
        <w:spacing w:line="18" w:lineRule="atLeast"/>
        <w:ind w:firstLine="539"/>
        <w:jc w:val="both"/>
        <w:textAlignment w:val="baseline"/>
        <w:rPr>
          <w:rFonts w:eastAsia="Times New Roman" w:cs="Times New Roman"/>
          <w:kern w:val="3"/>
          <w:sz w:val="28"/>
          <w:szCs w:val="28"/>
          <w:lang w:eastAsia="ru-RU"/>
        </w:rPr>
      </w:pPr>
      <w:r w:rsidRPr="00B2577C">
        <w:rPr>
          <w:rFonts w:eastAsia="Times New Roman" w:cs="Times New Roman"/>
          <w:kern w:val="3"/>
          <w:sz w:val="28"/>
          <w:szCs w:val="28"/>
          <w:lang w:eastAsia="ru-RU"/>
        </w:rPr>
        <w:t>4) инвалидами – по вопросам медико-социальной экспертизы и реабилитации инвалидов.</w:t>
      </w:r>
    </w:p>
    <w:p w:rsidR="00D87BB8" w:rsidRPr="00D87BB8" w:rsidRDefault="00D87BB8" w:rsidP="00D87BB8">
      <w:pPr>
        <w:tabs>
          <w:tab w:val="left" w:pos="7808"/>
        </w:tabs>
        <w:suppressAutoHyphens w:val="0"/>
        <w:snapToGrid w:val="0"/>
        <w:spacing w:line="100" w:lineRule="atLeast"/>
        <w:rPr>
          <w:rFonts w:eastAsia="Times New Roman" w:cs="Times New Roman"/>
          <w:color w:val="000000"/>
          <w:sz w:val="22"/>
          <w:szCs w:val="22"/>
        </w:rPr>
      </w:pPr>
    </w:p>
    <w:p w:rsidR="00496A8A" w:rsidRPr="00730FC8" w:rsidRDefault="00496A8A" w:rsidP="00496A8A">
      <w:pPr>
        <w:pStyle w:val="Standard"/>
        <w:widowControl/>
        <w:spacing w:line="100" w:lineRule="atLeast"/>
        <w:ind w:right="-58"/>
        <w:jc w:val="both"/>
        <w:rPr>
          <w:lang w:val="ru-RU"/>
        </w:rPr>
      </w:pPr>
    </w:p>
    <w:sectPr w:rsidR="00496A8A" w:rsidRPr="00730FC8" w:rsidSect="006F3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14B0"/>
    <w:rsid w:val="001414B0"/>
    <w:rsid w:val="00176001"/>
    <w:rsid w:val="001D53AA"/>
    <w:rsid w:val="00353A12"/>
    <w:rsid w:val="00385814"/>
    <w:rsid w:val="00496A8A"/>
    <w:rsid w:val="0062690B"/>
    <w:rsid w:val="006674E9"/>
    <w:rsid w:val="006F31A5"/>
    <w:rsid w:val="00730FC8"/>
    <w:rsid w:val="0095131E"/>
    <w:rsid w:val="00A1572F"/>
    <w:rsid w:val="00A30F50"/>
    <w:rsid w:val="00A52FDB"/>
    <w:rsid w:val="00AA33E3"/>
    <w:rsid w:val="00AF6DF2"/>
    <w:rsid w:val="00B2577C"/>
    <w:rsid w:val="00B833D7"/>
    <w:rsid w:val="00C06DBC"/>
    <w:rsid w:val="00C20A04"/>
    <w:rsid w:val="00CC2D09"/>
    <w:rsid w:val="00D62AD6"/>
    <w:rsid w:val="00D87BB8"/>
    <w:rsid w:val="00E423A5"/>
    <w:rsid w:val="00EF2CDC"/>
    <w:rsid w:val="00FD0086"/>
    <w:rsid w:val="00FE7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Standard"/>
    <w:rsid w:val="00496A8A"/>
    <w:pPr>
      <w:ind w:left="720"/>
    </w:pPr>
  </w:style>
  <w:style w:type="paragraph" w:customStyle="1" w:styleId="ConsPlusNormal">
    <w:name w:val="ConsPlusNormal"/>
    <w:rsid w:val="00A1572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0"/>
      <w:lang w:eastAsia="ru-R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10025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1733&amp;dst=100256" TargetMode="External"/><Relationship Id="rId12" Type="http://schemas.openxmlformats.org/officeDocument/2006/relationships/hyperlink" Target="https://login.consultant.ru/link/?req=doc&amp;base=LAW&amp;n=451733&amp;dst=1002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33&amp;dst=100255" TargetMode="External"/><Relationship Id="rId11" Type="http://schemas.openxmlformats.org/officeDocument/2006/relationships/hyperlink" Target="https://login.consultant.ru/link/?req=doc&amp;base=LAW&amp;n=451733&amp;dst=100255" TargetMode="External"/><Relationship Id="rId5" Type="http://schemas.openxmlformats.org/officeDocument/2006/relationships/hyperlink" Target="https://login.consultant.ru/link/?req=doc&amp;base=LAW&amp;n=465571" TargetMode="External"/><Relationship Id="rId10" Type="http://schemas.openxmlformats.org/officeDocument/2006/relationships/hyperlink" Target="https://login.consultant.ru/link/?req=doc&amp;base=LAW&amp;n=451733&amp;dst=100256" TargetMode="External"/><Relationship Id="rId4" Type="http://schemas.openxmlformats.org/officeDocument/2006/relationships/hyperlink" Target="https://login.consultant.ru/link/?req=doc&amp;base=LAW&amp;n=468389" TargetMode="External"/><Relationship Id="rId9" Type="http://schemas.openxmlformats.org/officeDocument/2006/relationships/hyperlink" Target="https://login.consultant.ru/link/?req=doc&amp;base=LAW&amp;n=451733&amp;dst=1002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Юрьевна Пчелкина</cp:lastModifiedBy>
  <cp:revision>2</cp:revision>
  <cp:lastPrinted>2023-03-29T12:42:00Z</cp:lastPrinted>
  <dcterms:created xsi:type="dcterms:W3CDTF">2025-01-27T04:59:00Z</dcterms:created>
  <dcterms:modified xsi:type="dcterms:W3CDTF">2025-01-27T04:59:00Z</dcterms:modified>
</cp:coreProperties>
</file>